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3"/>
      </w:pPr>
      <w:r>
        <w:t>• Pursuing a Second Major in Computer Science and a Minor in Mathematics.</w:t>
      </w:r>
    </w:p>
    <w:p>
      <w:pPr>
        <w:spacing w:before="0" w:after="0"/>
        <w:ind w:left="780" w:hanging="113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(Contract), STMicroelectronics (NUS System Design Project)</w:t>
      </w:r>
      <w:r>
        <w:rPr>
          <w:b/>
        </w:rPr>
        <w:tab/>
        <w:t>Aug 2026 – Present</w:t>
      </w:r>
    </w:p>
    <w:p>
      <w:pPr>
        <w:spacing w:before="0" w:after="0"/>
        <w:ind w:left="780" w:hanging="113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Global 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3"/>
      </w:pPr>
      <w:r>
        <w:t>• Assemble a 5-stage offline process-intelligence platform for globally distributed spray-drying plants: GPU OCR and layout parsing, recursive chunking, ONNX embeddings, a Chroma vector store, and LangChain over a locally hosted Gemma model.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 (AI+X Global Challenge), Amazon</w:t>
      </w:r>
      <w:r>
        <w:rPr>
          <w:b/>
        </w:rPr>
        <w:tab/>
        <w:t>Jul 2026 – Oct 2026</w:t>
      </w:r>
    </w:p>
    <w:p>
      <w:pPr>
        <w:spacing w:before="0" w:after="0"/>
        <w:ind w:left="780" w:hanging="113"/>
      </w:pPr>
      <w:r>
        <w:t>• Built vision systems turning raw camera feeds into perception-ready frames across 3 workstreams: camera ISP, super-resolution, and image restoration under real-world blur.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  <w:ind w:left="780" w:hanging="113"/>
      </w:pPr>
      <w:r>
        <w:t>• Integrated Singpass Login (OIDC) to secure resident sign-in and Myinfo to verify identity and address, keeping garden-plot balloting fair for 150 residents signed up at release.</w:t>
      </w:r>
    </w:p>
    <w:p>
      <w:pPr>
        <w:spacing w:before="0" w:after="0"/>
        <w:ind w:left="780" w:hanging="113"/>
      </w:pPr>
      <w:r>
        <w:t>• Won a S$20,000 Sparks Community Innovation Fund award for public good initiatives, then led deployment planning, multi-repo coordination, and stakeholder management across product, engineering, and operations.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3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13"/>
      </w:pPr>
      <w:r>
        <w:t>• Validated a non-destructive, 15-stage changeover-data pipeline against 5 years of unseen raw data with zero execution failures across operator- and machine-generated anomalies.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3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3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YesWeHack, Independent Bug Bounty Researcher</w:t>
      </w:r>
      <w:r>
        <w:rPr>
          <w:b/>
        </w:rPr>
        <w:tab/>
        <w:t>May 2024 – Present</w:t>
      </w:r>
    </w:p>
    <w:p>
      <w:pPr>
        <w:spacing w:before="0" w:after="0"/>
        <w:ind w:left="780" w:hanging="113"/>
      </w:pPr>
      <w:r>
        <w:t>• Assessed GovTech GBBP12/13, the Land Transport Authority, and 13+ other programs for SSRF, CSRF, SQL/NoSQL injection, authentication bypass, and access-control weaknesses.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Languages: Python, TypeScript, JavaScript, Java, Rust, C++, SQL, Bash, Excel VBA</w:t>
      </w:r>
    </w:p>
    <w:p>
      <w:pPr>
        <w:spacing w:before="0" w:after="0"/>
      </w:pPr>
      <w:r>
        <w:t>Web and Cloud: React, Next.js, Three.js, FastAPI, Flask, Docker, AWS (ECS Fargate, RDS, ALB, WAFv2, VPC, ECR, S3, Secrets Manager, KMS, IAM/STS OIDC, Route 53, ACM, CloudWatch, Lambda, API Gateway), Terraform, AWS SAM, Azure App Service, GitHub Actions and Bitbucket CI/CD, Supabase, Singpass Login and Myinfo (OIDC), API design, GIS mapping</w:t>
      </w:r>
    </w:p>
    <w:p>
      <w:pPr>
        <w:spacing w:before="0" w:after="0"/>
      </w:pPr>
      <w:r>
        <w:t>AI and Machine Learning: RAG, AI agents, vector search, LangChain, PyTorch, ONNX, Chroma, BERT/transformer fine-tuning, model evaluation, deep RL (PPO, A2C, DDPG, DQN), CUDA/HPC on ASPIRE 2A</w:t>
      </w:r>
    </w:p>
    <w:p>
      <w:pPr>
        <w:spacing w:before="0" w:after="0"/>
      </w:pPr>
      <w:r>
        <w:t>Security: OWASP Top 10, Burp Suite, Wireshark, OAuth2/JWT, SSRF/CSRF/injection testing, fuzzing, secure design</w:t>
      </w:r>
    </w:p>
    <w:p>
      <w:pPr>
        <w:spacing w:before="0" w:after="0"/>
      </w:pPr>
      <w:r>
        <w:t>Certifications: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Highlights Resume (One Page)</dc:title>
  <dc:subject>Highlights Resume (One Page)</dc:subject>
  <dc:creator>Rahul Mitra</dc:creator>
  <cp:keywords>rahul-mitra.com, Highlights Resume (One Page)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