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2"/>
        </w:rPr>
        <w:t>RAHUL MITRA</w:t>
      </w:r>
    </w:p>
    <w:p>
      <w:pPr>
        <w:spacing w:before="0" w:after="80"/>
        <w:jc w:val="center"/>
      </w:pPr>
      <w:r>
        <w:rPr>
          <w:sz w:val="19"/>
        </w:rPr>
        <w:t>Singapore</w:t>
      </w:r>
      <w:r>
        <w:rPr>
          <w:sz w:val="19"/>
        </w:rPr>
        <w:t xml:space="preserve"> · </w:t>
      </w:r>
      <w:hyperlink r:id="rId9">
        <w:r>
          <w:rPr>
            <w:color w:val="000000"/>
            <w:sz w:val="19"/>
            <w:szCs w:val="19"/>
          </w:rPr>
          <w:t xml:space="preserve">mitrarahul2002@gmail.com</w:t>
        </w:r>
      </w:hyperlink>
      <w:r>
        <w:rPr>
          <w:sz w:val="19"/>
        </w:rPr>
        <w:t xml:space="preserve"> · </w:t>
      </w:r>
      <w:hyperlink r:id="rId10">
        <w:r>
          <w:rPr>
            <w:color w:val="000000"/>
            <w:sz w:val="19"/>
            <w:szCs w:val="19"/>
          </w:rPr>
          <w:t xml:space="preserve">linkedin.com/in/rahulmitra-dev</w:t>
        </w:r>
      </w:hyperlink>
      <w:r>
        <w:rPr>
          <w:sz w:val="19"/>
        </w:rPr>
        <w:t xml:space="preserve"> · </w:t>
      </w:r>
      <w:hyperlink r:id="rId11">
        <w:r>
          <w:rPr>
            <w:color w:val="000000"/>
            <w:sz w:val="19"/>
            <w:szCs w:val="19"/>
          </w:rPr>
          <w:t xml:space="preserve">github.com/Rah-Rah-Mitra</w:t>
        </w:r>
      </w:hyperlink>
      <w:r>
        <w:rPr>
          <w:sz w:val="19"/>
        </w:rPr>
        <w:t xml:space="preserve"> · </w:t>
      </w:r>
      <w:hyperlink r:id="rId12">
        <w:r>
          <w:rPr>
            <w:color w:val="000000"/>
            <w:sz w:val="19"/>
            <w:szCs w:val="19"/>
          </w:rPr>
          <w:t xml:space="preserve">rahul-mitra.com</w:t>
        </w:r>
      </w:hyperlink>
    </w:p>
    <w:p>
      <w:pPr>
        <w:keepNext/>
        <w:spacing w:before="60" w:after="40"/>
        <w:pBdr>
          <w:bottom w:val="single" w:sz="6" w:space="1" w:color="000000"/>
        </w:pBdr>
      </w:pPr>
      <w:r>
        <w:rPr>
          <w:b/>
          <w:spacing w:val="20"/>
        </w:rPr>
        <w:t>EDUCATION</w:t>
      </w:r>
    </w:p>
    <w:p>
      <w:pPr>
        <w:keepNext/>
        <w:tabs>
          <w:tab w:pos="10466" w:val="right"/>
        </w:tabs>
        <w:spacing w:before="0" w:after="0"/>
      </w:pPr>
      <w:r>
        <w:rPr>
          <w:b/>
        </w:rPr>
        <w:t>National University of Singapore</w:t>
      </w:r>
      <w:r>
        <w:tab/>
        <w:t>Singapore</w:t>
      </w:r>
    </w:p>
    <w:p>
      <w:pPr>
        <w:keepNext/>
        <w:tabs>
          <w:tab w:pos="10466" w:val="right"/>
        </w:tabs>
        <w:spacing w:before="0" w:after="20"/>
      </w:pPr>
      <w:r>
        <w:rPr>
          <w:i/>
        </w:rPr>
        <w:t>Bachelor of Engineering, Industrial Systems Engineering</w:t>
      </w:r>
      <w:r>
        <w:tab/>
        <w:t>Aug 2023 – Jul 2027</w:t>
      </w:r>
    </w:p>
    <w:p>
      <w:pPr>
        <w:spacing w:before="0" w:after="20"/>
        <w:ind w:left="259" w:hanging="259"/>
      </w:pPr>
      <w:r>
        <w:t>• Pursuing a Second Major in Computer Science and a Minor in Mathematics.</w:t>
      </w:r>
    </w:p>
    <w:p>
      <w:pPr>
        <w:spacing w:before="0" w:after="20"/>
        <w:ind w:left="259" w:hanging="259"/>
      </w:pPr>
      <w:r>
        <w:t>• Awarded Certificate of Outstanding Performance in 3D Computer Vision (CS4277): top student in a class of 24, NUS School of Computing.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EXPERIENCE</w:t>
      </w:r>
    </w:p>
    <w:p>
      <w:pPr>
        <w:keepNext/>
        <w:tabs>
          <w:tab w:pos="10466" w:val="right"/>
        </w:tabs>
        <w:spacing w:before="0" w:after="0"/>
      </w:pPr>
      <w:r>
        <w:rPr>
          <w:b/>
        </w:rPr>
        <w:t>STMicroelectronics</w:t>
      </w:r>
      <w:r>
        <w:tab/>
        <w:t>Singapore</w:t>
      </w:r>
    </w:p>
    <w:p>
      <w:pPr>
        <w:keepNext/>
        <w:tabs>
          <w:tab w:pos="10466" w:val="right"/>
        </w:tabs>
        <w:spacing w:before="0" w:after="20"/>
      </w:pPr>
      <w:r>
        <w:rPr>
          <w:i/>
        </w:rPr>
        <w:t>Operations Research (NUS System Design Project), Contract</w:t>
      </w:r>
      <w:r>
        <w:tab/>
        <w:t>Aug 2026 – Present</w:t>
      </w:r>
    </w:p>
    <w:p>
      <w:pPr>
        <w:spacing w:before="0" w:after="20"/>
        <w:ind w:left="259" w:hanging="259"/>
      </w:pPr>
      <w:r>
        <w:t>• Build an AI-driven put-away recommendation system for STMicroelectronics' Singapore warehouse, combining picking history, demand forecasts, and live capacity to replace experience-based slotting decisions.</w:t>
      </w:r>
    </w:p>
    <w:p>
      <w:pPr>
        <w:keepNext/>
        <w:tabs>
          <w:tab w:pos="10466" w:val="right"/>
        </w:tabs>
        <w:spacing w:before="0" w:after="0"/>
      </w:pPr>
      <w:r>
        <w:rPr>
          <w:b/>
        </w:rPr>
        <w:t>Amazon</w:t>
      </w:r>
      <w:r>
        <w:tab/>
        <w:t>Singapore</w:t>
      </w:r>
    </w:p>
    <w:p>
      <w:pPr>
        <w:keepNext/>
        <w:tabs>
          <w:tab w:pos="10466" w:val="right"/>
        </w:tabs>
        <w:spacing w:before="0" w:after="20"/>
      </w:pPr>
      <w:r>
        <w:rPr>
          <w:i/>
        </w:rPr>
        <w:t>Robotics Vision Engineer (BlendED AI+X)</w:t>
      </w:r>
      <w:r>
        <w:tab/>
        <w:t>Jul 2026 – Present</w:t>
      </w:r>
    </w:p>
    <w:p>
      <w:pPr>
        <w:spacing w:before="0" w:after="20"/>
        <w:ind w:left="259" w:hanging="259"/>
      </w:pPr>
      <w:r>
        <w:t>• Build vision systems for camera ISP enhancement, super-resolution, and image restoration under motion and low light.</w:t>
      </w:r>
    </w:p>
    <w:p>
      <w:pPr>
        <w:keepNext/>
        <w:tabs>
          <w:tab w:pos="10466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10466" w:val="right"/>
        </w:tabs>
        <w:spacing w:before="0" w:after="20"/>
      </w:pPr>
      <w:r>
        <w:rPr>
          <w:i/>
        </w:rPr>
        <w:t>Operational AI Systems &amp; Data Engineer (Contract)</w:t>
      </w:r>
      <w:r>
        <w:tab/>
        <w:t>Jun 2026 – Present</w:t>
      </w:r>
    </w:p>
    <w:p>
      <w:pPr>
        <w:spacing w:before="0" w:after="20"/>
        <w:ind w:left="259" w:hanging="259"/>
      </w:pPr>
      <w:r>
        <w:t>• Build an air-gapped process-intelligence platform for globally distributed spray-drying plants, spanning GPU OCR and layout parsing, recursive chunking, ONNX embeddings, a Chroma vector store, and LangChain over a locally hosted quantized Gemma model.</w:t>
      </w:r>
    </w:p>
    <w:p>
      <w:pPr>
        <w:keepNext/>
        <w:tabs>
          <w:tab w:pos="10466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10466" w:val="right"/>
        </w:tabs>
        <w:spacing w:before="0" w:after="20"/>
      </w:pPr>
      <w:r>
        <w:rPr>
          <w:i/>
        </w:rPr>
        <w:t>Data Analytics and Project/Product Management Intern</w:t>
      </w:r>
      <w:r>
        <w:tab/>
        <w:t>Jan 2026 – Jun 2026</w:t>
      </w:r>
    </w:p>
    <w:p>
      <w:pPr>
        <w:spacing w:before="0" w:after="20"/>
        <w:ind w:left="259" w:hanging="259"/>
      </w:pPr>
      <w:r>
        <w:t>• Developed a SimPy discrete-event digital twin and OR-Tools CP-SAT optimizer for hybrid flow-shop scheduling, translating production objectives and constraints into decision-ready schedules.</w:t>
      </w:r>
    </w:p>
    <w:p>
      <w:pPr>
        <w:spacing w:before="0" w:after="20"/>
        <w:ind w:left="259" w:hanging="259"/>
      </w:pPr>
      <w:r>
        <w:t>• Validated a non-destructive, 15-stage changeover-data pipeline against five years of unseen raw data with zero execution failures, normalizing operator- and machine-generated anomalies.</w:t>
      </w:r>
    </w:p>
    <w:p>
      <w:pPr>
        <w:spacing w:before="0" w:after="20"/>
        <w:ind w:left="259" w:hanging="259"/>
      </w:pPr>
      <w:r>
        <w:t>• Productionized a team-built APC simulator for live internal users on Azure App Service, applying access restrictions, runtime and session hardening, and Docker packaging.</w:t>
      </w:r>
    </w:p>
    <w:p>
      <w:pPr>
        <w:keepNext/>
        <w:tabs>
          <w:tab w:pos="10466" w:val="right"/>
        </w:tabs>
        <w:spacing w:before="0" w:after="0"/>
      </w:pPr>
      <w:r>
        <w:rPr>
          <w:b/>
        </w:rPr>
        <w:t>People's Association</w:t>
      </w:r>
      <w:r>
        <w:tab/>
        <w:t>Singapore</w:t>
      </w:r>
    </w:p>
    <w:p>
      <w:pPr>
        <w:keepNext/>
        <w:tabs>
          <w:tab w:pos="10466" w:val="right"/>
        </w:tabs>
        <w:spacing w:before="0" w:after="20"/>
      </w:pPr>
      <w:r>
        <w:rPr>
          <w:i/>
        </w:rPr>
        <w:t>Platform &amp; Solutions Engineer (Sparks Citizen Developer)</w:t>
      </w:r>
      <w:r>
        <w:tab/>
        <w:t>Sep 2025 – Sep 2026</w:t>
      </w:r>
    </w:p>
    <w:p>
      <w:pPr>
        <w:spacing w:before="0" w:after="20"/>
        <w:ind w:left="259" w:hanging="259"/>
      </w:pPr>
      <w:r>
        <w:t>• Delivered a digital garden-plot balloting platform from admin and public frontends through backend, GIS mapping, and deployment, now production-ready for national rollout across Singapore.</w:t>
      </w:r>
    </w:p>
    <w:p>
      <w:pPr>
        <w:spacing w:before="0" w:after="20"/>
        <w:ind w:left="259" w:hanging="259"/>
      </w:pPr>
      <w:r>
        <w:t>• Integrated Singpass Login (OIDC) and Myinfo for passwordless authentication and consent-based retrieval of verified identity and registered address, automating resident eligibility checks.</w:t>
      </w:r>
    </w:p>
    <w:p>
      <w:pPr>
        <w:spacing w:before="0" w:after="20"/>
        <w:ind w:left="259" w:hanging="259"/>
      </w:pPr>
      <w:r>
        <w:t>• Led deployment planning, multi-repo coordination, and stakeholder management across product, engineering, and operations; awarded the S$20,000 Sparks Community Innovation Fund.</w:t>
      </w:r>
    </w:p>
    <w:p>
      <w:pPr>
        <w:keepNext/>
        <w:tabs>
          <w:tab w:pos="10466" w:val="right"/>
        </w:tabs>
        <w:spacing w:before="0" w:after="0"/>
      </w:pPr>
      <w:r>
        <w:rPr>
          <w:b/>
        </w:rPr>
        <w:t>YesWeHack</w:t>
      </w:r>
      <w:r>
        <w:tab/>
        <w:t>Remote</w:t>
      </w:r>
    </w:p>
    <w:p>
      <w:pPr>
        <w:keepNext/>
        <w:tabs>
          <w:tab w:pos="10466" w:val="right"/>
        </w:tabs>
        <w:spacing w:before="0" w:after="20"/>
      </w:pPr>
      <w:r>
        <w:rPr>
          <w:i/>
        </w:rPr>
        <w:t>Independent Bug Bounty Researcher</w:t>
      </w:r>
      <w:r>
        <w:tab/>
        <w:t>May 2024 – Present</w:t>
      </w:r>
    </w:p>
    <w:p>
      <w:pPr>
        <w:spacing w:before="0" w:after="20"/>
        <w:ind w:left="259" w:hanging="259"/>
      </w:pPr>
      <w:r>
        <w:t>• Assessed GovTech GBBP12/13, the Land Transport Authority, and 13+ other programs for SSRF, CSRF, SQL/NoSQL injection, authentication bypass, and authorization weaknesses, automating endpoint discovery, payload delivery, and evidence collection with Burp Suite and custom fuzzing scripts.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PROJECTS</w:t>
      </w:r>
    </w:p>
    <w:p>
      <w:pPr>
        <w:keepNext/>
        <w:tabs>
          <w:tab w:pos="10466" w:val="right"/>
        </w:tabs>
        <w:spacing w:before="0" w:after="0"/>
      </w:pPr>
      <w:r>
        <w:rPr>
          <w:b/>
        </w:rPr>
        <w:t>Volt Pulse SG: SMU Hack For Cities 2026 (Top 8 Finalist of 50+ teams)</w:t>
      </w:r>
      <w:r>
        <w:tab/>
        <w:t>Jan 2026</w:t>
      </w:r>
    </w:p>
    <w:p>
      <w:pPr>
        <w:spacing w:before="0" w:after="20"/>
        <w:ind w:left="259" w:hanging="259"/>
      </w:pPr>
      <w:r>
        <w:t>• Built an agentic AI system for tracking HDB household energy costs using SEALION embeddings, Supabase vector search, RRF routing, and scheduler-agent planning.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LEADERSHIP AND ACTIVITIES</w:t>
      </w:r>
    </w:p>
    <w:p>
      <w:pPr>
        <w:keepNext/>
        <w:tabs>
          <w:tab w:pos="10466" w:val="right"/>
        </w:tabs>
        <w:spacing w:before="0" w:after="0"/>
      </w:pPr>
      <w:r>
        <w:rPr>
          <w:b/>
        </w:rPr>
        <w:t>NTUC Health Active Ageing Centre</w:t>
      </w:r>
      <w:r>
        <w:tab/>
        <w:t>Singapore</w:t>
      </w:r>
    </w:p>
    <w:p>
      <w:pPr>
        <w:keepNext/>
        <w:tabs>
          <w:tab w:pos="10466" w:val="right"/>
        </w:tabs>
        <w:spacing w:before="0" w:after="20"/>
      </w:pPr>
      <w:r>
        <w:rPr>
          <w:i/>
        </w:rPr>
        <w:t>Elderly Care Volunteer</w:t>
      </w:r>
      <w:r>
        <w:tab/>
        <w:t>Sep 2025 – Present</w:t>
      </w:r>
    </w:p>
    <w:p>
      <w:pPr>
        <w:spacing w:before="0" w:after="20"/>
        <w:ind w:left="259" w:hanging="259"/>
      </w:pPr>
      <w:r>
        <w:t>• Support weekly senior-engagement activities, deepening empathy for healthcare, accessibility, and human-centered community product design.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SKILLS AND CERTIFICATIONS</w:t>
      </w:r>
    </w:p>
    <w:p>
      <w:pPr>
        <w:spacing w:before="0" w:after="20"/>
      </w:pPr>
      <w:r>
        <w:rPr>
          <w:b/>
        </w:rPr>
        <w:t xml:space="preserve">Languages: </w:t>
      </w:r>
      <w:r>
        <w:t>Python, TypeScript, JavaScript, Java, Rust, SQL, Bash</w:t>
      </w:r>
    </w:p>
    <w:p>
      <w:pPr>
        <w:spacing w:before="0" w:after="20"/>
      </w:pPr>
      <w:r>
        <w:rPr>
          <w:b/>
        </w:rPr>
        <w:t xml:space="preserve">Web and Cloud: </w:t>
      </w:r>
      <w:r>
        <w:t>React, Next.js, FastAPI, Flask, aiohttp/asyncio, Docker, AWS Fargate, Terraform, Azure App Service, Redis, Kafka, GitHub Actions and Bitbucket CI/CD, Supabase, Singpass Login and Myinfo (OIDC), API design, GIS mapping</w:t>
      </w:r>
    </w:p>
    <w:p>
      <w:pPr>
        <w:spacing w:before="0" w:after="20"/>
      </w:pPr>
      <w:r>
        <w:rPr>
          <w:b/>
        </w:rPr>
        <w:t xml:space="preserve">AI and Data: </w:t>
      </w:r>
      <w:r>
        <w:t>RAG, AI agents, vector search, LangChain, PyTorch, ONNX, Chroma, BERT/transformer fine-tuning, model evaluation, OR-Tools CP-SAT, SimPy, 3D CV (SfM, multi-view stereo), CUDA/HPC</w:t>
      </w:r>
    </w:p>
    <w:p>
      <w:pPr>
        <w:spacing w:before="0" w:after="20"/>
      </w:pPr>
      <w:r>
        <w:rPr>
          <w:b/>
        </w:rPr>
        <w:t xml:space="preserve">Security: </w:t>
      </w:r>
      <w:r>
        <w:t>OWASP Top 10, Burp Suite, OAuth2/JWT, SSRF/CSRF/injection testing, fuzzing, secure design</w:t>
      </w:r>
    </w:p>
    <w:p>
      <w:pPr>
        <w:spacing w:before="0" w:after="20"/>
      </w:pPr>
      <w:r>
        <w:rPr>
          <w:b/>
        </w:rPr>
        <w:t xml:space="preserve">Certifications: </w:t>
      </w:r>
      <w:r>
        <w:t>NVIDIA Disaster Risk Monitoring with Satellite Imagery; Deep Reinforcement Learning Hands-On (Packt)</w:t>
      </w:r>
    </w:p>
    <w:sectPr w:rsidR="00FC693F" w:rsidRPr="0006063C" w:rsidSect="00034616">
      <w:pgSz w:w="11906" w:h="16838"/>
      <w:pgMar w:top="79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0"/>
    </w:pPr>
    <w:rPr>
      <w:rFonts w:ascii="Times New Roman" w:hAnsi="Times New Roman" w:eastAsia="Times New Roman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mitrarahul2002@gmail.com" TargetMode="External"/><Relationship Id="rId10" Type="http://schemas.openxmlformats.org/officeDocument/2006/relationships/hyperlink" Target="https://www.linkedin.com/in/rahulmitra-dev" TargetMode="External"/><Relationship Id="rId11" Type="http://schemas.openxmlformats.org/officeDocument/2006/relationships/hyperlink" Target="https://github.com/Rah-Rah-Mitra" TargetMode="External"/><Relationship Id="rId12" Type="http://schemas.openxmlformats.org/officeDocument/2006/relationships/hyperlink" Target="https://rahul-mit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Rahul Mitra - Highlights Resume (One Page)</dc:title>
  <dc:subject>Highlights Resume (One Page)</dc:subject>
  <dc:creator>Rahul Mitra</dc:creator>
  <cp:keywords>rahul-mitra.com, Highlights Resume (One Page)</cp:keywords>
  <dc:description>generated by python-docx</dc:description>
  <cp:lastModifiedBy>Rahul Mitra</cp:lastModifiedBy>
  <cp:revision>1</cp:revision>
  <dcterms:created xsi:type="dcterms:W3CDTF">2013-12-23T23:15:00Z</dcterms:created>
  <dcterms:modified xsi:type="dcterms:W3CDTF">2013-12-23T23:15:00Z</dcterms:modified>
  <cp:category/>
</cp:coreProperties>
</file>